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E3" w:rsidRDefault="00806DE3"/>
    <w:tbl>
      <w:tblPr>
        <w:tblStyle w:val="Tablaconcuadrcula"/>
        <w:tblW w:w="0" w:type="auto"/>
        <w:tblInd w:w="454" w:type="dxa"/>
        <w:tblLook w:val="04A0" w:firstRow="1" w:lastRow="0" w:firstColumn="1" w:lastColumn="0" w:noHBand="0" w:noVBand="1"/>
      </w:tblPr>
      <w:tblGrid>
        <w:gridCol w:w="2475"/>
        <w:gridCol w:w="3812"/>
        <w:gridCol w:w="7"/>
        <w:gridCol w:w="1033"/>
        <w:gridCol w:w="1547"/>
        <w:gridCol w:w="3668"/>
      </w:tblGrid>
      <w:tr w:rsidR="00CD6FFD" w:rsidTr="00CD6FFD">
        <w:tc>
          <w:tcPr>
            <w:tcW w:w="12766" w:type="dxa"/>
            <w:gridSpan w:val="6"/>
            <w:shd w:val="clear" w:color="auto" w:fill="A6A6A6" w:themeFill="background1" w:themeFillShade="A6"/>
            <w:vAlign w:val="center"/>
          </w:tcPr>
          <w:p w:rsidR="00CD6FFD" w:rsidRDefault="00CD6FFD" w:rsidP="00385FBF">
            <w:pPr>
              <w:tabs>
                <w:tab w:val="left" w:pos="889"/>
              </w:tabs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 w:val="30"/>
                <w:szCs w:val="16"/>
              </w:rPr>
              <w:t>Responsabilidades del Docente ante la Academia</w:t>
            </w:r>
          </w:p>
        </w:tc>
      </w:tr>
      <w:tr w:rsidR="00CD6FFD" w:rsidTr="00385FBF">
        <w:tc>
          <w:tcPr>
            <w:tcW w:w="2489" w:type="dxa"/>
          </w:tcPr>
          <w:p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Academia de:</w:t>
            </w:r>
          </w:p>
        </w:tc>
        <w:tc>
          <w:tcPr>
            <w:tcW w:w="4962" w:type="dxa"/>
            <w:gridSpan w:val="3"/>
          </w:tcPr>
          <w:p w:rsidR="00CD6FFD" w:rsidRDefault="0069385C" w:rsidP="00385FBF">
            <w:pPr>
              <w:tabs>
                <w:tab w:val="left" w:pos="889"/>
              </w:tabs>
              <w:ind w:left="0"/>
            </w:pPr>
            <w:r>
              <w:t>CIENCIAS NATURALES</w:t>
            </w:r>
          </w:p>
        </w:tc>
        <w:tc>
          <w:tcPr>
            <w:tcW w:w="1559" w:type="dxa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SEMESTRE:</w:t>
            </w:r>
          </w:p>
        </w:tc>
        <w:tc>
          <w:tcPr>
            <w:tcW w:w="3756" w:type="dxa"/>
          </w:tcPr>
          <w:p w:rsidR="00CD6FFD" w:rsidRDefault="0069385C" w:rsidP="00385FBF">
            <w:pPr>
              <w:tabs>
                <w:tab w:val="left" w:pos="889"/>
              </w:tabs>
              <w:ind w:left="0"/>
            </w:pPr>
            <w:r>
              <w:t>1er SEMESTRE CICLO ESCOLAR 2016-2017</w:t>
            </w:r>
          </w:p>
        </w:tc>
      </w:tr>
      <w:tr w:rsidR="00CD6FFD" w:rsidTr="00385FBF">
        <w:tc>
          <w:tcPr>
            <w:tcW w:w="2489" w:type="dxa"/>
          </w:tcPr>
          <w:p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Nombre del docente</w:t>
            </w:r>
          </w:p>
        </w:tc>
        <w:tc>
          <w:tcPr>
            <w:tcW w:w="4962" w:type="dxa"/>
            <w:gridSpan w:val="3"/>
          </w:tcPr>
          <w:p w:rsidR="0069385C" w:rsidRDefault="0069385C" w:rsidP="00693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AULIZ ORTIZ DANIEL MARTIN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CRUZ ARELLANO PATROCINIO 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 w:rsidRPr="00233EDA">
              <w:rPr>
                <w:sz w:val="20"/>
                <w:szCs w:val="20"/>
              </w:rPr>
              <w:t>ESTRADA TREJO MARÍA ANGELICA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 w:rsidRPr="00943AE4">
              <w:rPr>
                <w:sz w:val="20"/>
                <w:szCs w:val="20"/>
              </w:rPr>
              <w:t>HERNANDEZ ANGELES PEDRO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MENDOZA SALGADO SERGIO</w:t>
            </w:r>
          </w:p>
          <w:p w:rsidR="0069385C" w:rsidRDefault="0069385C" w:rsidP="0069385C">
            <w:pPr>
              <w:rPr>
                <w:sz w:val="20"/>
                <w:szCs w:val="20"/>
              </w:rPr>
            </w:pPr>
            <w:r w:rsidRPr="00943AE4">
              <w:rPr>
                <w:sz w:val="20"/>
                <w:szCs w:val="20"/>
              </w:rPr>
              <w:t>NÁJERA HERNÁNDEZ LUIS</w:t>
            </w:r>
          </w:p>
          <w:p w:rsidR="00CD6FFD" w:rsidRPr="0069385C" w:rsidRDefault="0069385C" w:rsidP="0069385C">
            <w:pPr>
              <w:rPr>
                <w:sz w:val="20"/>
                <w:szCs w:val="20"/>
              </w:rPr>
            </w:pPr>
            <w:r w:rsidRPr="00943AE4">
              <w:rPr>
                <w:sz w:val="20"/>
                <w:szCs w:val="20"/>
              </w:rPr>
              <w:t>SERVIN HERNÁNDEZ OCTAVIO</w:t>
            </w:r>
          </w:p>
        </w:tc>
        <w:tc>
          <w:tcPr>
            <w:tcW w:w="1559" w:type="dxa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FECHA:</w:t>
            </w:r>
          </w:p>
        </w:tc>
        <w:tc>
          <w:tcPr>
            <w:tcW w:w="3756" w:type="dxa"/>
          </w:tcPr>
          <w:p w:rsidR="00CD6FFD" w:rsidRDefault="0069385C" w:rsidP="00385FBF">
            <w:pPr>
              <w:tabs>
                <w:tab w:val="left" w:pos="889"/>
              </w:tabs>
              <w:ind w:left="0"/>
            </w:pPr>
            <w:r>
              <w:t>08 AGOSTO 2016</w:t>
            </w:r>
          </w:p>
        </w:tc>
      </w:tr>
      <w:tr w:rsidR="00CD6FFD" w:rsidTr="00385FBF">
        <w:tc>
          <w:tcPr>
            <w:tcW w:w="2489" w:type="dxa"/>
          </w:tcPr>
          <w:p w:rsidR="00CD6FFD" w:rsidRPr="00C91CE0" w:rsidRDefault="00CD6FFD" w:rsidP="00385FBF">
            <w:pPr>
              <w:tabs>
                <w:tab w:val="left" w:pos="8556"/>
              </w:tabs>
              <w:ind w:left="0"/>
              <w:jc w:val="right"/>
              <w:rPr>
                <w:b/>
              </w:rPr>
            </w:pPr>
            <w:r w:rsidRPr="00C91CE0">
              <w:rPr>
                <w:b/>
              </w:rPr>
              <w:t>Materia/asignatura:</w:t>
            </w:r>
          </w:p>
        </w:tc>
        <w:tc>
          <w:tcPr>
            <w:tcW w:w="4962" w:type="dxa"/>
            <w:gridSpan w:val="3"/>
          </w:tcPr>
          <w:p w:rsidR="00CD6FFD" w:rsidRDefault="0069385C" w:rsidP="00385FBF">
            <w:pPr>
              <w:tabs>
                <w:tab w:val="left" w:pos="889"/>
              </w:tabs>
              <w:ind w:left="0"/>
            </w:pPr>
            <w:r>
              <w:t>FÍSICA, QUÍMICA, BIOLOGÍA, GEOGRAFÍA</w:t>
            </w:r>
          </w:p>
        </w:tc>
        <w:tc>
          <w:tcPr>
            <w:tcW w:w="1559" w:type="dxa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</w:pPr>
            <w:r>
              <w:t>PARCIAL</w:t>
            </w:r>
          </w:p>
        </w:tc>
        <w:tc>
          <w:tcPr>
            <w:tcW w:w="3756" w:type="dxa"/>
          </w:tcPr>
          <w:p w:rsidR="00CD6FFD" w:rsidRDefault="0069385C" w:rsidP="00385FBF">
            <w:pPr>
              <w:tabs>
                <w:tab w:val="left" w:pos="889"/>
              </w:tabs>
              <w:ind w:left="0"/>
            </w:pPr>
            <w:r>
              <w:t>PRIMERO</w:t>
            </w:r>
          </w:p>
        </w:tc>
      </w:tr>
      <w:tr w:rsidR="00CD6FFD" w:rsidRPr="008E6BDA" w:rsidTr="00385FBF">
        <w:tc>
          <w:tcPr>
            <w:tcW w:w="6390" w:type="dxa"/>
            <w:gridSpan w:val="3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FORTALEZAS</w:t>
            </w:r>
            <w:r w:rsidRPr="00CD6FFD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DEL DESEMPEÑO DOCENTE </w:t>
            </w:r>
          </w:p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  <w:tc>
          <w:tcPr>
            <w:tcW w:w="6376" w:type="dxa"/>
            <w:gridSpan w:val="3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Cs w:val="16"/>
              </w:rPr>
            </w:pPr>
            <w:r w:rsidRPr="00CD6FFD">
              <w:rPr>
                <w:rFonts w:ascii="SoberanaSans-Bold" w:hAnsi="SoberanaSans-Bold" w:cs="SoberanaSans-Bold"/>
                <w:b/>
                <w:bCs/>
                <w:i/>
                <w:szCs w:val="16"/>
              </w:rPr>
              <w:t>DEBILIDADES DEL DESEMPEÑO</w:t>
            </w: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 xml:space="preserve"> DOCENTE</w:t>
            </w:r>
          </w:p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</w:pPr>
            <w:r w:rsidRPr="008E6BDA">
              <w:rPr>
                <w:rFonts w:ascii="SoberanaSans-Bold" w:hAnsi="SoberanaSans-Bold" w:cs="SoberanaSans-Bold"/>
                <w:b/>
                <w:bCs/>
                <w:szCs w:val="16"/>
              </w:rPr>
              <w:t>DURANTE EL PARCIAL</w:t>
            </w:r>
          </w:p>
        </w:tc>
      </w:tr>
      <w:tr w:rsidR="00CD6FFD" w:rsidRPr="008E6BDA" w:rsidTr="00CD6FFD">
        <w:tc>
          <w:tcPr>
            <w:tcW w:w="6383" w:type="dxa"/>
            <w:gridSpan w:val="2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Prácticas exitosas que pueden compartirse con los demás docentes de la academia:</w:t>
            </w:r>
          </w:p>
        </w:tc>
        <w:tc>
          <w:tcPr>
            <w:tcW w:w="6383" w:type="dxa"/>
            <w:gridSpan w:val="4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</w:tr>
      <w:tr w:rsidR="00CD6FFD" w:rsidTr="00385FBF">
        <w:tc>
          <w:tcPr>
            <w:tcW w:w="6390" w:type="dxa"/>
            <w:gridSpan w:val="3"/>
            <w:vAlign w:val="center"/>
          </w:tcPr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42638A" w:rsidRPr="0042638A" w:rsidRDefault="0042638A" w:rsidP="0042638A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FORTALEZAS:</w:t>
            </w:r>
          </w:p>
          <w:p w:rsidR="00CD6FFD" w:rsidRDefault="0069385C" w:rsidP="006938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Unificar criterios en la elaboración de prácticas de laboratorio de las diferentes asignaturas.</w:t>
            </w:r>
          </w:p>
          <w:p w:rsidR="0069385C" w:rsidRDefault="0069385C" w:rsidP="006938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Compartir estrategias de evaluación para lograr mejor promedio.</w:t>
            </w:r>
          </w:p>
          <w:p w:rsidR="0069385C" w:rsidRPr="0069385C" w:rsidRDefault="0069385C" w:rsidP="0069385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Ponencias de especialistas en diferentes áreas.</w:t>
            </w: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  <w:tc>
          <w:tcPr>
            <w:tcW w:w="6376" w:type="dxa"/>
            <w:gridSpan w:val="3"/>
            <w:vAlign w:val="center"/>
          </w:tcPr>
          <w:p w:rsidR="00CD6FFD" w:rsidRDefault="0042638A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 xml:space="preserve">OPORTUNIDADES: </w:t>
            </w:r>
          </w:p>
          <w:p w:rsidR="0042638A" w:rsidRDefault="0042638A" w:rsidP="0042638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Intercambio multidisciplinario entre los integrantes de la academia para la realización de la práctica docente.</w:t>
            </w:r>
          </w:p>
          <w:p w:rsidR="0042638A" w:rsidRDefault="0042638A" w:rsidP="0042638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Ser una academia numerosa y ser participativos.</w:t>
            </w:r>
          </w:p>
          <w:p w:rsidR="0042638A" w:rsidRPr="0042638A" w:rsidRDefault="0042638A" w:rsidP="0042638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SoberanaSans-Regular" w:hAnsi="SoberanaSans-Regular" w:cs="SoberanaSans-Regular"/>
                <w:sz w:val="16"/>
                <w:szCs w:val="16"/>
              </w:rPr>
            </w:pPr>
            <w:r>
              <w:rPr>
                <w:rFonts w:ascii="SoberanaSans-Regular" w:hAnsi="SoberanaSans-Regular" w:cs="SoberanaSans-Regular"/>
                <w:sz w:val="16"/>
                <w:szCs w:val="16"/>
              </w:rPr>
              <w:t>Incorporación de nuevos docentes con nuevas propuestas.</w:t>
            </w: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  <w:p w:rsidR="00CD6FFD" w:rsidRDefault="00CD6FFD" w:rsidP="00385FBF">
            <w:pPr>
              <w:autoSpaceDE w:val="0"/>
              <w:autoSpaceDN w:val="0"/>
              <w:adjustRightInd w:val="0"/>
              <w:ind w:left="0"/>
              <w:rPr>
                <w:rFonts w:ascii="SoberanaSans-Regular" w:hAnsi="SoberanaSans-Regular" w:cs="SoberanaSans-Regular"/>
                <w:sz w:val="16"/>
                <w:szCs w:val="16"/>
              </w:rPr>
            </w:pPr>
          </w:p>
        </w:tc>
      </w:tr>
      <w:tr w:rsidR="00CD6FFD" w:rsidTr="00CD6FFD">
        <w:tc>
          <w:tcPr>
            <w:tcW w:w="6390" w:type="dxa"/>
            <w:gridSpan w:val="3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nuestra práctica docente que impiden que nuestros alumnos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logren los aprendizajes deseados y las competencias establecidas en el MCC:</w:t>
            </w:r>
          </w:p>
        </w:tc>
        <w:tc>
          <w:tcPr>
            <w:tcW w:w="6376" w:type="dxa"/>
            <w:gridSpan w:val="3"/>
            <w:shd w:val="clear" w:color="auto" w:fill="C2D69B" w:themeFill="accent3" w:themeFillTint="99"/>
            <w:vAlign w:val="center"/>
          </w:tcPr>
          <w:p w:rsidR="00CD6FFD" w:rsidRPr="008E6BDA" w:rsidRDefault="00CD6FFD" w:rsidP="00385FBF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Regular" w:hAnsi="SoberanaSans-Regular" w:cs="SoberanaSans-Regular"/>
                <w:b/>
                <w:sz w:val="20"/>
                <w:szCs w:val="16"/>
              </w:rPr>
            </w:pP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Limitaciones en nuestro conocimiento de la disciplina que impartimos que nos impide</w:t>
            </w:r>
            <w:r>
              <w:rPr>
                <w:rFonts w:ascii="SoberanaSans-Regular" w:hAnsi="SoberanaSans-Regular" w:cs="SoberanaSans-Regular"/>
                <w:b/>
                <w:sz w:val="20"/>
                <w:szCs w:val="16"/>
              </w:rPr>
              <w:t xml:space="preserve"> </w:t>
            </w:r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el logro de las metas de aprendizajes y desarrollo de compete</w:t>
            </w:r>
            <w:bookmarkStart w:id="0" w:name="_GoBack"/>
            <w:bookmarkEnd w:id="0"/>
            <w:r w:rsidRPr="008E6BDA">
              <w:rPr>
                <w:rFonts w:ascii="SoberanaSans-Regular" w:hAnsi="SoberanaSans-Regular" w:cs="SoberanaSans-Regular"/>
                <w:b/>
                <w:sz w:val="20"/>
                <w:szCs w:val="16"/>
              </w:rPr>
              <w:t>ncias en nuestros estudiantes:</w:t>
            </w:r>
          </w:p>
        </w:tc>
      </w:tr>
      <w:tr w:rsidR="00CD6FFD" w:rsidTr="00385FBF">
        <w:tc>
          <w:tcPr>
            <w:tcW w:w="6390" w:type="dxa"/>
            <w:gridSpan w:val="3"/>
          </w:tcPr>
          <w:p w:rsidR="0042638A" w:rsidRDefault="0042638A" w:rsidP="0042638A">
            <w:pPr>
              <w:tabs>
                <w:tab w:val="left" w:pos="889"/>
              </w:tabs>
              <w:ind w:left="0"/>
            </w:pPr>
            <w:r>
              <w:t>DEBILIDADES</w:t>
            </w:r>
          </w:p>
          <w:p w:rsidR="00CD6FFD" w:rsidRDefault="0069385C" w:rsidP="0069385C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</w:pPr>
            <w:r>
              <w:t>Falta de interés de algunos alumnos por las áreas de Ciencias Naturales.</w:t>
            </w:r>
          </w:p>
          <w:p w:rsidR="0069385C" w:rsidRDefault="0069385C" w:rsidP="0069385C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</w:pPr>
            <w:r>
              <w:t>Falta de materiales, reactivos y equipos.</w:t>
            </w:r>
          </w:p>
          <w:p w:rsidR="0069385C" w:rsidRDefault="0069385C" w:rsidP="0069385C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</w:pPr>
            <w:r>
              <w:lastRenderedPageBreak/>
              <w:t>Falta de tiempo para abarcar los contenidos.</w:t>
            </w:r>
          </w:p>
          <w:p w:rsidR="0069385C" w:rsidRDefault="0069385C" w:rsidP="0069385C">
            <w:pPr>
              <w:pStyle w:val="Prrafodelista"/>
              <w:numPr>
                <w:ilvl w:val="0"/>
                <w:numId w:val="2"/>
              </w:numPr>
              <w:tabs>
                <w:tab w:val="left" w:pos="889"/>
              </w:tabs>
            </w:pPr>
            <w:r>
              <w:t>Grupos con número elevado de integrantes.</w:t>
            </w:r>
          </w:p>
          <w:p w:rsidR="0069385C" w:rsidRDefault="0069385C" w:rsidP="00385FBF">
            <w:pPr>
              <w:tabs>
                <w:tab w:val="left" w:pos="889"/>
              </w:tabs>
              <w:ind w:left="0"/>
            </w:pPr>
          </w:p>
          <w:p w:rsidR="0069385C" w:rsidRDefault="0069385C" w:rsidP="00385FBF">
            <w:pPr>
              <w:tabs>
                <w:tab w:val="left" w:pos="889"/>
              </w:tabs>
              <w:ind w:left="0"/>
            </w:pPr>
          </w:p>
          <w:p w:rsidR="0069385C" w:rsidRDefault="0069385C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  <w:p w:rsidR="00CD6FFD" w:rsidRDefault="00CD6FFD" w:rsidP="00385FBF">
            <w:pPr>
              <w:tabs>
                <w:tab w:val="left" w:pos="889"/>
              </w:tabs>
              <w:ind w:left="0"/>
            </w:pPr>
          </w:p>
        </w:tc>
        <w:tc>
          <w:tcPr>
            <w:tcW w:w="6376" w:type="dxa"/>
            <w:gridSpan w:val="3"/>
          </w:tcPr>
          <w:p w:rsidR="00CD6FFD" w:rsidRDefault="0042638A" w:rsidP="00385FBF">
            <w:pPr>
              <w:tabs>
                <w:tab w:val="left" w:pos="889"/>
              </w:tabs>
              <w:ind w:left="0"/>
            </w:pPr>
            <w:r>
              <w:lastRenderedPageBreak/>
              <w:t>AMENAZAS:</w:t>
            </w:r>
          </w:p>
          <w:p w:rsidR="0042638A" w:rsidRDefault="0042638A" w:rsidP="0042638A">
            <w:pPr>
              <w:pStyle w:val="Prrafodelista"/>
              <w:numPr>
                <w:ilvl w:val="0"/>
                <w:numId w:val="4"/>
              </w:numPr>
              <w:tabs>
                <w:tab w:val="left" w:pos="889"/>
              </w:tabs>
            </w:pPr>
            <w:r>
              <w:t>Competencia de otras instituciones en los alrededores.</w:t>
            </w:r>
          </w:p>
          <w:p w:rsidR="0042638A" w:rsidRDefault="0042638A" w:rsidP="0042638A">
            <w:pPr>
              <w:pStyle w:val="Prrafodelista"/>
              <w:numPr>
                <w:ilvl w:val="0"/>
                <w:numId w:val="4"/>
              </w:numPr>
              <w:tabs>
                <w:tab w:val="left" w:pos="889"/>
              </w:tabs>
            </w:pPr>
            <w:r>
              <w:t>Situaciones socioeconómicas y culturales de los alumnos.</w:t>
            </w:r>
          </w:p>
          <w:p w:rsidR="0042638A" w:rsidRDefault="0042638A" w:rsidP="0042638A">
            <w:pPr>
              <w:tabs>
                <w:tab w:val="left" w:pos="889"/>
              </w:tabs>
              <w:ind w:left="360"/>
            </w:pPr>
          </w:p>
        </w:tc>
      </w:tr>
    </w:tbl>
    <w:p w:rsidR="00CD6FFD" w:rsidRDefault="00CD6FFD"/>
    <w:sectPr w:rsidR="00CD6FFD" w:rsidSect="00CD6F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017"/>
    <w:multiLevelType w:val="hybridMultilevel"/>
    <w:tmpl w:val="78D64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81D"/>
    <w:multiLevelType w:val="hybridMultilevel"/>
    <w:tmpl w:val="E7CE7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13AB8"/>
    <w:multiLevelType w:val="hybridMultilevel"/>
    <w:tmpl w:val="0C80E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02840"/>
    <w:multiLevelType w:val="hybridMultilevel"/>
    <w:tmpl w:val="2F0421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FD"/>
    <w:rsid w:val="0042638A"/>
    <w:rsid w:val="0069385C"/>
    <w:rsid w:val="00806DE3"/>
    <w:rsid w:val="00C55C1F"/>
    <w:rsid w:val="00C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93CEC-D161-44E4-8970-5BABE8D5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LEO</cp:lastModifiedBy>
  <cp:revision>3</cp:revision>
  <dcterms:created xsi:type="dcterms:W3CDTF">2016-08-08T15:34:00Z</dcterms:created>
  <dcterms:modified xsi:type="dcterms:W3CDTF">2016-08-08T15:54:00Z</dcterms:modified>
</cp:coreProperties>
</file>